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47" w:rsidRDefault="0050654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lang w:val="fr-MC"/>
        </w:rPr>
      </w:pPr>
      <w:r>
        <w:rPr>
          <w:b/>
          <w:bCs/>
          <w:sz w:val="32"/>
          <w:szCs w:val="32"/>
          <w:lang w:val="fr-MC"/>
        </w:rPr>
        <w:t xml:space="preserve">VIVRE, PENSER et </w:t>
      </w:r>
      <w:r>
        <w:rPr>
          <w:b/>
          <w:bCs/>
          <w:i/>
          <w:iCs/>
          <w:sz w:val="32"/>
          <w:szCs w:val="32"/>
          <w:lang w:val="fr-MC"/>
        </w:rPr>
        <w:t xml:space="preserve">faire la cuisine </w:t>
      </w:r>
      <w:r>
        <w:rPr>
          <w:b/>
          <w:bCs/>
          <w:sz w:val="32"/>
          <w:szCs w:val="32"/>
          <w:lang w:val="fr-MC"/>
        </w:rPr>
        <w:t>en latin d’aujourd’hui</w:t>
      </w:r>
    </w:p>
    <w:p w:rsidR="00506547" w:rsidRDefault="00506547">
      <w:pPr>
        <w:jc w:val="center"/>
        <w:rPr>
          <w:rFonts w:ascii="Bell MT" w:hAnsi="Bell MT" w:cs="Bell MT"/>
          <w:b/>
          <w:bCs/>
          <w:lang w:val="fr-MC"/>
        </w:rPr>
      </w:pPr>
      <w:r>
        <w:rPr>
          <w:rFonts w:ascii="Bell MT" w:hAnsi="Bell MT" w:cs="Bell MT"/>
          <w:b/>
          <w:bCs/>
          <w:lang w:val="fr-MC"/>
        </w:rPr>
        <w:t>Du dimanche soir 23 au samedi 29 juillet 2017</w:t>
      </w:r>
    </w:p>
    <w:p w:rsidR="00506547" w:rsidRDefault="00506547">
      <w:pPr>
        <w:pStyle w:val="paragraphstyle12"/>
        <w:shd w:val="clear" w:color="auto" w:fill="FFFFFF"/>
        <w:spacing w:before="0" w:beforeAutospacing="0" w:after="0" w:afterAutospacing="0" w:line="345" w:lineRule="atLeast"/>
        <w:jc w:val="center"/>
        <w:rPr>
          <w:rFonts w:ascii="AR CENA" w:hAnsi="AR CENA" w:cs="AR CENA"/>
          <w:b/>
          <w:bCs/>
          <w:lang w:val="fr-MC"/>
        </w:rPr>
      </w:pPr>
      <w:r>
        <w:rPr>
          <w:rFonts w:ascii="AR CENA" w:hAnsi="AR CENA" w:cs="AR CENA"/>
          <w:b/>
          <w:bCs/>
          <w:lang w:val="fr-MC"/>
        </w:rPr>
        <w:t>Atelier expérimental  de latin vivant à l’abbaye Saint Michel de Frigolet</w:t>
      </w:r>
    </w:p>
    <w:p w:rsidR="00506547" w:rsidRDefault="00506547">
      <w:pPr>
        <w:pStyle w:val="paragraphstyle12"/>
        <w:shd w:val="clear" w:color="auto" w:fill="FFFFFF"/>
        <w:spacing w:before="0" w:beforeAutospacing="0" w:after="0" w:afterAutospacing="0" w:line="345" w:lineRule="atLeast"/>
        <w:jc w:val="center"/>
        <w:rPr>
          <w:rFonts w:ascii="AR CENA" w:hAnsi="AR CENA" w:cs="AR CENA"/>
          <w:b/>
          <w:bCs/>
          <w:sz w:val="16"/>
          <w:szCs w:val="16"/>
          <w:lang w:val="fr-MC"/>
        </w:rPr>
      </w:pPr>
    </w:p>
    <w:p w:rsidR="00506547" w:rsidRDefault="00506547">
      <w:pPr>
        <w:pStyle w:val="paragraphstyle12"/>
        <w:shd w:val="clear" w:color="auto" w:fill="FFFFFF"/>
        <w:spacing w:before="0" w:beforeAutospacing="0" w:after="0" w:afterAutospacing="0" w:line="345" w:lineRule="atLeast"/>
        <w:ind w:firstLine="708"/>
        <w:rPr>
          <w:rFonts w:cs="Times New Roman"/>
          <w:sz w:val="20"/>
          <w:szCs w:val="20"/>
          <w:lang w:val="fr-MC"/>
        </w:rPr>
      </w:pPr>
      <w:r>
        <w:rPr>
          <w:rFonts w:cs="Times New Roman"/>
          <w:sz w:val="20"/>
          <w:szCs w:val="20"/>
          <w:lang w:val="fr-MC"/>
        </w:rPr>
        <w:t>Le mouvement du latin vivant existe depuis environ 60 ans mais à ce jour aucun enseignement du latin comme langue vivante n’a été élaboré en tenant compte des évolutions de la pédagogie des langues vivantes et de l’apparition des nouvelles technologies. Pourtant l’idée que le latin puisse devenir à nouveau une langue de communication dans l’Europe de demain se fait jour,  ne serait-ce que pour présenter une alternative (même si elle n’est que symbolique) face au totalitarisme de l’anglais « international » obligatoire.</w:t>
      </w:r>
    </w:p>
    <w:p w:rsidR="00506547" w:rsidRDefault="00506547">
      <w:pPr>
        <w:pStyle w:val="paragraphstyle12"/>
        <w:shd w:val="clear" w:color="auto" w:fill="FFFFFF"/>
        <w:spacing w:before="0" w:beforeAutospacing="0" w:after="0" w:afterAutospacing="0" w:line="345" w:lineRule="atLeast"/>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ind w:firstLine="708"/>
        <w:rPr>
          <w:rFonts w:cs="Times New Roman"/>
          <w:sz w:val="20"/>
          <w:szCs w:val="20"/>
          <w:lang w:val="fr-MC"/>
        </w:rPr>
      </w:pPr>
      <w:r>
        <w:rPr>
          <w:rFonts w:cs="Times New Roman"/>
          <w:sz w:val="20"/>
          <w:szCs w:val="20"/>
          <w:lang w:val="fr-MC"/>
        </w:rPr>
        <w:t>L’abbaye Saint Michel de Frigolet depuis 23 ans  abrite les Feriae latinae mais cette année nous proposons  à la fin du mois de juillet un atelier expérimental différent qui a pour but d’apprendre à parler latin dans les situations de la vie quotidienne ou du moins de commencer … en se faisant des bons petits plats !</w:t>
      </w:r>
    </w:p>
    <w:p w:rsidR="00506547" w:rsidRDefault="00506547">
      <w:pPr>
        <w:pStyle w:val="paragraphstyle12"/>
        <w:shd w:val="clear" w:color="auto" w:fill="FFFFFF"/>
        <w:spacing w:before="0" w:beforeAutospacing="0" w:after="0" w:afterAutospacing="0" w:line="345" w:lineRule="atLeast"/>
        <w:ind w:firstLine="708"/>
        <w:jc w:val="both"/>
        <w:rPr>
          <w:rFonts w:cs="Times New Roman"/>
          <w:sz w:val="20"/>
          <w:szCs w:val="20"/>
          <w:lang w:val="fr-MC"/>
        </w:rPr>
      </w:pPr>
      <w:r>
        <w:rPr>
          <w:rFonts w:cs="Times New Roman"/>
          <w:sz w:val="20"/>
          <w:szCs w:val="20"/>
          <w:lang w:val="fr-MC"/>
        </w:rPr>
        <w:t>Quelques cours de langue mais surtout donc des mises en situation : faire les courses et cuisiner ensemble en latin, travail par paire, travail sur images, jeux de rôles, chants, en bref  tout ce que la didactique des langues et les technologies les plus modernes apportent  et surtout tout ce que votre créativité et votre savoir culinaire pourront ajouter.</w:t>
      </w:r>
    </w:p>
    <w:p w:rsidR="00506547" w:rsidRDefault="00506547">
      <w:pPr>
        <w:pStyle w:val="paragraphstyle12"/>
        <w:shd w:val="clear" w:color="auto" w:fill="FFFFFF"/>
        <w:spacing w:before="0" w:beforeAutospacing="0" w:after="0" w:afterAutospacing="0" w:line="345" w:lineRule="atLeast"/>
        <w:ind w:firstLine="708"/>
        <w:jc w:val="both"/>
        <w:rPr>
          <w:rFonts w:cs="Times New Roman"/>
          <w:sz w:val="20"/>
          <w:szCs w:val="20"/>
          <w:lang w:val="fr-MC"/>
        </w:rPr>
      </w:pPr>
      <w:r>
        <w:rPr>
          <w:rFonts w:cs="Times New Roman"/>
          <w:sz w:val="20"/>
          <w:szCs w:val="20"/>
          <w:lang w:val="fr-MC"/>
        </w:rPr>
        <w:t>Car nous construirons cet apprentissage ensemble.</w:t>
      </w:r>
    </w:p>
    <w:p w:rsidR="00506547" w:rsidRDefault="00506547">
      <w:pPr>
        <w:pStyle w:val="paragraphstyle12"/>
        <w:shd w:val="clear" w:color="auto" w:fill="FFFFFF"/>
        <w:spacing w:before="0" w:beforeAutospacing="0" w:after="0" w:afterAutospacing="0" w:line="345" w:lineRule="atLeast"/>
        <w:ind w:firstLine="708"/>
        <w:jc w:val="both"/>
        <w:rPr>
          <w:rFonts w:cs="Times New Roman"/>
          <w:sz w:val="20"/>
          <w:szCs w:val="20"/>
          <w:lang w:val="fr-MC"/>
        </w:rPr>
      </w:pPr>
      <w:r>
        <w:rPr>
          <w:rFonts w:cs="Times New Roman"/>
          <w:sz w:val="20"/>
          <w:szCs w:val="20"/>
          <w:lang w:val="fr-MC"/>
        </w:rPr>
        <w:t>Le latin n’est jamais mort, il a été la colonne vertébrale de l’Europe depuis 15 siècles, il est toujours au coeur de notre identité européenne, c’est une langue  prestigieuse,  supranationale,  riche d’une immense culture et d’une sagesse millénaire.</w:t>
      </w: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r>
        <w:rPr>
          <w:rFonts w:cs="Times New Roman"/>
          <w:sz w:val="20"/>
          <w:szCs w:val="20"/>
          <w:u w:val="single"/>
          <w:lang w:val="fr-MC"/>
        </w:rPr>
        <w:t>Facilitateurs</w:t>
      </w:r>
      <w:r>
        <w:rPr>
          <w:rFonts w:cs="Times New Roman"/>
          <w:sz w:val="20"/>
          <w:szCs w:val="20"/>
          <w:lang w:val="fr-MC"/>
        </w:rPr>
        <w:t xml:space="preserve"> : Marc Olivier Girard </w:t>
      </w:r>
      <w:r>
        <w:rPr>
          <w:rFonts w:cs="Times New Roman"/>
          <w:i/>
          <w:iCs/>
          <w:sz w:val="20"/>
          <w:szCs w:val="20"/>
          <w:lang w:val="fr-MC"/>
        </w:rPr>
        <w:t>( Cercle Latin Provence</w:t>
      </w:r>
      <w:r>
        <w:rPr>
          <w:rFonts w:cs="Times New Roman"/>
          <w:sz w:val="20"/>
          <w:szCs w:val="20"/>
          <w:lang w:val="fr-MC"/>
        </w:rPr>
        <w:t xml:space="preserve"> ) avec la participation de l’écrivain Luc Barbulesco,  d’Odile Dapsens (</w:t>
      </w:r>
      <w:r>
        <w:rPr>
          <w:rFonts w:cs="Times New Roman"/>
          <w:i/>
          <w:iCs/>
          <w:sz w:val="20"/>
          <w:szCs w:val="20"/>
          <w:lang w:val="fr-MC"/>
        </w:rPr>
        <w:t>Schola Nova,  Belgique)</w:t>
      </w:r>
      <w:r>
        <w:rPr>
          <w:rFonts w:cs="Times New Roman"/>
          <w:sz w:val="20"/>
          <w:szCs w:val="20"/>
          <w:lang w:val="fr-MC"/>
        </w:rPr>
        <w:t>et des membres du Cercle Latin de Paris</w:t>
      </w: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r>
        <w:rPr>
          <w:rFonts w:cs="Times New Roman"/>
          <w:sz w:val="20"/>
          <w:szCs w:val="20"/>
          <w:u w:val="single"/>
          <w:lang w:val="fr-MC"/>
        </w:rPr>
        <w:t>Marc -Olivier Girard</w:t>
      </w:r>
      <w:r>
        <w:rPr>
          <w:rFonts w:cs="Times New Roman"/>
          <w:sz w:val="20"/>
          <w:szCs w:val="20"/>
          <w:lang w:val="fr-MC"/>
        </w:rPr>
        <w:t xml:space="preserve">  linguiste, didacticien et metteur en scène, a enseigné le français en Californie et l’anglais en France puis a monté et dirigé le Greta Langues du Rectorat de Paris et le Service de la Formation Continue de l’Institut des Langues et Civilisations orientales.</w:t>
      </w: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r>
        <w:rPr>
          <w:rFonts w:cs="Times New Roman"/>
          <w:sz w:val="20"/>
          <w:szCs w:val="20"/>
          <w:lang w:val="fr-MC"/>
        </w:rPr>
        <w:t xml:space="preserve">Il a aussi participé à la formation linguistique des casques bleus français. </w:t>
      </w: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r>
        <w:rPr>
          <w:rFonts w:cs="Times New Roman"/>
          <w:sz w:val="20"/>
          <w:szCs w:val="20"/>
          <w:lang w:val="fr-MC"/>
        </w:rPr>
        <w:t>Son projet est précisément de transférer au latin contemporain les méthodes d’enseignement des langues vivantes mais dans des situations qui étant le moins scolaires possibles en sont d’autant plus efficaces</w:t>
      </w: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center"/>
        <w:rPr>
          <w:rFonts w:cs="Times New Roman"/>
          <w:b/>
          <w:bCs/>
          <w:sz w:val="20"/>
          <w:szCs w:val="20"/>
          <w:lang w:val="fr-MC"/>
        </w:rPr>
      </w:pPr>
      <w:r>
        <w:rPr>
          <w:rFonts w:cs="Times New Roman"/>
          <w:b/>
          <w:bCs/>
          <w:sz w:val="20"/>
          <w:szCs w:val="20"/>
          <w:u w:val="single"/>
          <w:lang w:val="fr-MC"/>
        </w:rPr>
        <w:t>Voir programme de chaque jour sur le site </w:t>
      </w:r>
      <w:r>
        <w:rPr>
          <w:rFonts w:cs="Times New Roman"/>
          <w:b/>
          <w:bCs/>
          <w:sz w:val="20"/>
          <w:szCs w:val="20"/>
          <w:lang w:val="fr-MC"/>
        </w:rPr>
        <w:t>:  Cercle Latin de Provence</w:t>
      </w: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shd w:val="clear" w:color="auto" w:fill="FFFFFF"/>
        <w:spacing w:before="0" w:beforeAutospacing="0" w:after="0" w:afterAutospacing="0" w:line="345" w:lineRule="atLeast"/>
        <w:jc w:val="both"/>
        <w:rPr>
          <w:rFonts w:cs="Times New Roman"/>
          <w:sz w:val="20"/>
          <w:szCs w:val="20"/>
          <w:lang w:val="fr-MC"/>
        </w:rPr>
      </w:pPr>
    </w:p>
    <w:p w:rsidR="00506547" w:rsidRDefault="00506547">
      <w:pPr>
        <w:pStyle w:val="paragraphstyle1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45" w:lineRule="atLeast"/>
        <w:jc w:val="center"/>
        <w:rPr>
          <w:rFonts w:cs="Times New Roman"/>
          <w:b/>
          <w:bCs/>
          <w:sz w:val="36"/>
          <w:szCs w:val="36"/>
          <w:lang w:val="fr-MC"/>
        </w:rPr>
      </w:pPr>
      <w:r>
        <w:rPr>
          <w:rFonts w:cs="Times New Roman"/>
          <w:b/>
          <w:bCs/>
          <w:sz w:val="36"/>
          <w:szCs w:val="36"/>
          <w:lang w:val="fr-MC"/>
        </w:rPr>
        <w:t>Latine hodievivere, cogitare et laborare</w:t>
      </w:r>
    </w:p>
    <w:p w:rsidR="00506547" w:rsidRDefault="00506547">
      <w:pPr>
        <w:pStyle w:val="paragraphstyle12"/>
        <w:shd w:val="clear" w:color="auto" w:fill="FFFFFF"/>
        <w:spacing w:before="0" w:beforeAutospacing="0" w:after="0" w:afterAutospacing="0" w:line="345" w:lineRule="atLeast"/>
        <w:jc w:val="center"/>
        <w:rPr>
          <w:rFonts w:ascii="AR CENA" w:hAnsi="AR CENA" w:cs="AR CENA"/>
          <w:sz w:val="28"/>
          <w:szCs w:val="28"/>
          <w:lang w:val="fr-MC"/>
        </w:rPr>
      </w:pPr>
      <w:r>
        <w:rPr>
          <w:rFonts w:ascii="AR CENA" w:hAnsi="AR CENA" w:cs="AR CENA"/>
          <w:sz w:val="28"/>
          <w:szCs w:val="28"/>
          <w:lang w:val="fr-MC"/>
        </w:rPr>
        <w:t>A die 23 vespere° ad diem 29-um mensisJulii 2017</w:t>
      </w:r>
    </w:p>
    <w:p w:rsidR="00506547" w:rsidRDefault="00506547">
      <w:pPr>
        <w:pStyle w:val="paragraphstyle12"/>
        <w:shd w:val="clear" w:color="auto" w:fill="FFFFFF"/>
        <w:spacing w:before="0" w:beforeAutospacing="0" w:after="0" w:afterAutospacing="0" w:line="345" w:lineRule="atLeast"/>
        <w:jc w:val="center"/>
        <w:rPr>
          <w:rFonts w:ascii="AR CENA" w:hAnsi="AR CENA" w:cs="AR CENA"/>
          <w:sz w:val="16"/>
          <w:szCs w:val="16"/>
          <w:lang w:val="fr-MC"/>
        </w:rPr>
      </w:pPr>
    </w:p>
    <w:p w:rsidR="00506547" w:rsidRDefault="00506547">
      <w:pPr>
        <w:pStyle w:val="paragraphstyle12"/>
        <w:shd w:val="clear" w:color="auto" w:fill="FFFFFF"/>
        <w:spacing w:before="0" w:beforeAutospacing="0" w:after="0" w:afterAutospacing="0" w:line="345" w:lineRule="atLeast"/>
        <w:jc w:val="center"/>
        <w:rPr>
          <w:rFonts w:cs="Times New Roman"/>
          <w:sz w:val="28"/>
          <w:szCs w:val="28"/>
          <w:lang w:val="fr-MC"/>
        </w:rPr>
      </w:pPr>
      <w:r>
        <w:rPr>
          <w:rFonts w:eastAsia="Times New Roman" w:cs="Times New Roman"/>
          <w:sz w:val="28"/>
          <w:szCs w:val="28"/>
          <w:lang w:val="fr-MC"/>
        </w:rPr>
        <w:t>In Abbatia Sancti MichaelisFerigoletensis</w:t>
      </w:r>
    </w:p>
    <w:p w:rsidR="00506547" w:rsidRDefault="00506547">
      <w:pPr>
        <w:pStyle w:val="paragraphstyle12"/>
        <w:shd w:val="clear" w:color="auto" w:fill="FFFFFF"/>
        <w:spacing w:before="0" w:beforeAutospacing="0" w:after="0" w:afterAutospacing="0" w:line="345" w:lineRule="atLeast"/>
        <w:rPr>
          <w:rFonts w:cs="Times New Roman"/>
          <w:sz w:val="16"/>
          <w:szCs w:val="16"/>
          <w:lang w:val="fr-MC"/>
        </w:rPr>
      </w:pPr>
    </w:p>
    <w:p w:rsidR="00506547" w:rsidRDefault="00506547">
      <w:pPr>
        <w:pStyle w:val="paragraphstyle12"/>
        <w:shd w:val="clear" w:color="auto" w:fill="FFFFFF"/>
        <w:spacing w:before="0" w:beforeAutospacing="0" w:after="0" w:afterAutospacing="0" w:line="345" w:lineRule="atLeast"/>
        <w:jc w:val="center"/>
        <w:rPr>
          <w:rFonts w:ascii="Avenir" w:hAnsi="Avenir" w:cs="Avenir"/>
          <w:b/>
          <w:bCs/>
          <w:color w:val="808000"/>
          <w:sz w:val="16"/>
          <w:szCs w:val="16"/>
        </w:rPr>
      </w:pPr>
      <w:r>
        <w:rPr>
          <w:rFonts w:ascii="Avenir" w:hAnsi="Avenir" w:cs="Avenir"/>
          <w:b/>
          <w:bCs/>
          <w:color w:val="808000"/>
          <w:sz w:val="26"/>
          <w:szCs w:val="26"/>
        </w:rPr>
        <w:t>Ergasteriumexperimentale linguae latinaeredivivae</w:t>
      </w:r>
      <w:r>
        <w:rPr>
          <w:rFonts w:ascii="Avenir" w:hAnsi="Avenir" w:cs="Avenir"/>
          <w:b/>
          <w:bCs/>
          <w:color w:val="808000"/>
          <w:sz w:val="23"/>
          <w:szCs w:val="23"/>
        </w:rPr>
        <w:br/>
      </w:r>
    </w:p>
    <w:p w:rsidR="00506547" w:rsidRDefault="00506547">
      <w:pPr>
        <w:pStyle w:val="paragraphstyle14"/>
        <w:shd w:val="clear" w:color="auto" w:fill="FFFFFF"/>
        <w:spacing w:before="0" w:beforeAutospacing="0" w:after="0" w:afterAutospacing="0" w:line="330" w:lineRule="atLeast"/>
        <w:ind w:firstLine="708"/>
        <w:jc w:val="both"/>
        <w:rPr>
          <w:rFonts w:ascii="Avenir" w:hAnsi="Avenir" w:cs="Avenir"/>
          <w:b/>
          <w:bCs/>
          <w:color w:val="000000"/>
          <w:sz w:val="18"/>
          <w:szCs w:val="18"/>
        </w:rPr>
      </w:pPr>
      <w:r>
        <w:rPr>
          <w:rFonts w:ascii="Avenir" w:hAnsi="Avenir" w:cs="Avenir"/>
          <w:b/>
          <w:bCs/>
          <w:color w:val="000000"/>
          <w:sz w:val="18"/>
          <w:szCs w:val="18"/>
        </w:rPr>
        <w:t>Abbatia Sancti MichaelisFerigoletensis per XXIV annoslocumFeriarumLatinitarumfuit sed hoc annoaliquidnoviadditumerit : seminariumvelergasteriumexperimentale cujus propositum est discerelatine loquiin omnibus situationibus vitae quotidianae.</w:t>
      </w:r>
    </w:p>
    <w:p w:rsidR="00506547" w:rsidRDefault="00506547">
      <w:pPr>
        <w:pStyle w:val="paragraphstyle14"/>
        <w:shd w:val="clear" w:color="auto" w:fill="FFFFFF"/>
        <w:spacing w:before="0" w:beforeAutospacing="0" w:after="0" w:afterAutospacing="0" w:line="330" w:lineRule="atLeast"/>
        <w:jc w:val="both"/>
        <w:rPr>
          <w:rFonts w:ascii="Avenir" w:hAnsi="Avenir" w:cs="Avenir"/>
          <w:b/>
          <w:bCs/>
          <w:color w:val="000000"/>
          <w:sz w:val="18"/>
          <w:szCs w:val="18"/>
        </w:rPr>
      </w:pPr>
      <w:r>
        <w:rPr>
          <w:rFonts w:ascii="Avenir" w:hAnsi="Avenir" w:cs="Avenir"/>
          <w:b/>
          <w:bCs/>
          <w:color w:val="000000"/>
          <w:sz w:val="18"/>
          <w:szCs w:val="18"/>
        </w:rPr>
        <w:t>Ineruntnonnullae scholae ad grammaticamdiscendamsedpraecipueaccomodatio ad situationesvivas :unâobsonare et coquere, diversaeofficinae : theatri, pelliculae, cantûs, ludipartium. Quid multa ?Omniaquaedidacticalinguarum et technologiaehoderniaeconferunt et omniaquaevestracreativitaset amorbonorumciborumcontribuerepoterunt</w:t>
      </w:r>
    </w:p>
    <w:p w:rsidR="00506547" w:rsidRDefault="00506547">
      <w:pPr>
        <w:pStyle w:val="paragraphstyle14"/>
        <w:shd w:val="clear" w:color="auto" w:fill="FFFFFF"/>
        <w:spacing w:before="0" w:beforeAutospacing="0" w:after="0" w:afterAutospacing="0" w:line="330" w:lineRule="atLeast"/>
        <w:jc w:val="both"/>
        <w:rPr>
          <w:rFonts w:ascii="Avenir" w:hAnsi="Avenir" w:cs="Avenir"/>
          <w:b/>
          <w:bCs/>
          <w:color w:val="000000"/>
          <w:sz w:val="18"/>
          <w:szCs w:val="18"/>
        </w:rPr>
      </w:pPr>
      <w:r>
        <w:rPr>
          <w:rFonts w:ascii="Avenir" w:hAnsi="Avenir" w:cs="Avenir"/>
          <w:b/>
          <w:bCs/>
          <w:color w:val="000000"/>
          <w:sz w:val="18"/>
          <w:szCs w:val="18"/>
        </w:rPr>
        <w:t>Nec unquam lingua latinamortua est, per quindecimsaecula spina dorsalis fuit Europae et adhucin venisnostraeidentitatiseuropaeaepulsat. Lingua magnaeest auctoritatis et gravitatis, supra</w:t>
      </w:r>
      <w:bookmarkStart w:id="0" w:name="_GoBack"/>
      <w:bookmarkEnd w:id="0"/>
      <w:r>
        <w:rPr>
          <w:rFonts w:ascii="Avenir" w:hAnsi="Avenir" w:cs="Avenir"/>
          <w:b/>
          <w:bCs/>
          <w:color w:val="000000"/>
          <w:sz w:val="18"/>
          <w:szCs w:val="18"/>
        </w:rPr>
        <w:t>nationalis et magnificocultucivili et millenariâsapientiâornata.</w:t>
      </w:r>
    </w:p>
    <w:p w:rsidR="00506547" w:rsidRDefault="00506547">
      <w:pPr>
        <w:pStyle w:val="paragraphstyle14"/>
        <w:shd w:val="clear" w:color="auto" w:fill="FFFFFF"/>
        <w:spacing w:before="0" w:beforeAutospacing="0" w:after="0" w:afterAutospacing="0" w:line="330" w:lineRule="atLeast"/>
        <w:jc w:val="both"/>
        <w:rPr>
          <w:rFonts w:ascii="Avenir" w:hAnsi="Avenir" w:cs="Avenir"/>
          <w:b/>
          <w:bCs/>
          <w:color w:val="000000"/>
          <w:sz w:val="18"/>
          <w:szCs w:val="18"/>
        </w:rPr>
      </w:pPr>
      <w:r>
        <w:rPr>
          <w:rFonts w:ascii="Avenir" w:hAnsi="Avenir" w:cs="Avenir"/>
          <w:b/>
          <w:bCs/>
          <w:color w:val="000000"/>
          <w:sz w:val="18"/>
          <w:szCs w:val="18"/>
        </w:rPr>
        <w:t>Hisdiebus latine loqui est quoquecertissimumpraesidium  contra obcaecansimperium linguae anglicae : vehiculumviolentiaeeconomicaeliberalismiglobalis.</w:t>
      </w:r>
    </w:p>
    <w:p w:rsidR="00506547" w:rsidRDefault="00506547">
      <w:pPr>
        <w:pStyle w:val="paragraphstyle14"/>
        <w:shd w:val="clear" w:color="auto" w:fill="FFFFFF"/>
        <w:spacing w:before="0" w:beforeAutospacing="0" w:after="0" w:afterAutospacing="0" w:line="330" w:lineRule="atLeast"/>
        <w:jc w:val="both"/>
        <w:rPr>
          <w:rFonts w:ascii="Avenir" w:hAnsi="Avenir" w:cs="Avenir"/>
          <w:b/>
          <w:bCs/>
          <w:color w:val="000000"/>
          <w:sz w:val="18"/>
          <w:szCs w:val="18"/>
        </w:rPr>
      </w:pPr>
    </w:p>
    <w:p w:rsidR="00506547" w:rsidRDefault="00506547">
      <w:pPr>
        <w:pStyle w:val="paragraphstyle14"/>
        <w:shd w:val="clear" w:color="auto" w:fill="FFFFFF"/>
        <w:spacing w:before="0" w:beforeAutospacing="0" w:after="0" w:afterAutospacing="0" w:line="330" w:lineRule="atLeast"/>
        <w:jc w:val="center"/>
        <w:rPr>
          <w:rFonts w:ascii="Avenir" w:hAnsi="Avenir" w:cs="Avenir"/>
          <w:b/>
          <w:bCs/>
          <w:color w:val="000000"/>
          <w:sz w:val="22"/>
          <w:szCs w:val="22"/>
        </w:rPr>
      </w:pPr>
      <w:r>
        <w:rPr>
          <w:rFonts w:ascii="Avenir" w:hAnsi="Avenir" w:cs="Avenir"/>
          <w:b/>
          <w:bCs/>
          <w:color w:val="000000"/>
          <w:sz w:val="22"/>
          <w:szCs w:val="22"/>
        </w:rPr>
        <w:t>Nobiscum latine loquere, surge  et resiste !</w:t>
      </w:r>
    </w:p>
    <w:sectPr w:rsidR="00506547" w:rsidSect="00506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altName w:val="Gentium Basic"/>
    <w:panose1 w:val="00000000000000000000"/>
    <w:charset w:val="00"/>
    <w:family w:val="roman"/>
    <w:notTrueType/>
    <w:pitch w:val="variable"/>
    <w:sig w:usb0="00000003" w:usb1="00000000" w:usb2="00000000" w:usb3="00000000" w:csb0="00000001" w:csb1="00000000"/>
  </w:font>
  <w:font w:name="AR CENA">
    <w:altName w:val="Times New Roman"/>
    <w:panose1 w:val="00000000000000000000"/>
    <w:charset w:val="00"/>
    <w:family w:val="auto"/>
    <w:notTrueType/>
    <w:pitch w:val="variable"/>
    <w:sig w:usb0="00000003" w:usb1="00000000" w:usb2="00000000" w:usb3="00000000" w:csb0="00000001" w:csb1="00000000"/>
  </w:font>
  <w:font w:name="A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B5F"/>
    <w:multiLevelType w:val="multilevel"/>
    <w:tmpl w:val="CD8899EC"/>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547"/>
    <w:rsid w:val="005065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2">
    <w:name w:val="paragraph_style_12"/>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5">
    <w:name w:val="style_5"/>
    <w:basedOn w:val="DefaultParagraphFont"/>
    <w:uiPriority w:val="99"/>
    <w:rPr>
      <w:rFonts w:ascii="Times New Roman" w:hAnsi="Times New Roman" w:cs="Times New Roman"/>
    </w:rPr>
  </w:style>
  <w:style w:type="paragraph" w:customStyle="1" w:styleId="paragraphstyle13">
    <w:name w:val="paragraph_style_13"/>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14">
    <w:name w:val="paragraph_style_14"/>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6">
    <w:name w:val="style_6"/>
    <w:basedOn w:val="DefaultParagraphFont"/>
    <w:uiPriority w:val="99"/>
    <w:rPr>
      <w:rFonts w:ascii="Times New Roman" w:hAnsi="Times New Roman" w:cs="Times New Roman"/>
    </w:rPr>
  </w:style>
  <w:style w:type="character" w:customStyle="1" w:styleId="apple-converted-space">
    <w:name w:val="apple-converted-space"/>
    <w:basedOn w:val="DefaultParagraphFont"/>
    <w:uiPriority w:val="99"/>
    <w:rPr>
      <w:rFonts w:ascii="Times New Roman" w:hAnsi="Times New Roman" w:cs="Times New Roman"/>
    </w:rPr>
  </w:style>
  <w:style w:type="paragraph" w:customStyle="1" w:styleId="paragraphstyle15">
    <w:name w:val="paragraph_style_15"/>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16">
    <w:name w:val="paragraph_style_16"/>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puce">
    <w:name w:val="puce"/>
    <w:basedOn w:val="DefaultParagraphFont"/>
    <w:uiPriority w:val="99"/>
    <w:rPr>
      <w:rFonts w:ascii="Times New Roman" w:hAnsi="Times New Roman" w:cs="Times New Roman"/>
    </w:rPr>
  </w:style>
  <w:style w:type="paragraph" w:customStyle="1" w:styleId="paragraphstyle17">
    <w:name w:val="paragraph_style_17"/>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3">
    <w:name w:val="style_3"/>
    <w:basedOn w:val="DefaultParagraphFont"/>
    <w:uiPriority w:val="99"/>
    <w:rPr>
      <w:rFonts w:ascii="Times New Roman" w:hAnsi="Times New Roman" w:cs="Times New Roman"/>
    </w:rPr>
  </w:style>
  <w:style w:type="paragraph" w:customStyle="1" w:styleId="paragraphstyle18">
    <w:name w:val="paragraph_style_18"/>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19">
    <w:name w:val="paragraph_style_19"/>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0">
    <w:name w:val="paragraph_style_20"/>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7">
    <w:name w:val="style_7"/>
    <w:basedOn w:val="DefaultParagraphFont"/>
    <w:uiPriority w:val="99"/>
    <w:rPr>
      <w:rFonts w:ascii="Times New Roman" w:hAnsi="Times New Roman" w:cs="Times New Roman"/>
    </w:rPr>
  </w:style>
  <w:style w:type="paragraph" w:customStyle="1" w:styleId="paragraphstyle21">
    <w:name w:val="paragraph_style_21"/>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11">
    <w:name w:val="paragraph_style_11"/>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2">
    <w:name w:val="paragraph_style_22"/>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
    <w:name w:val="paragraph_style"/>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3">
    <w:name w:val="paragraph_style_23"/>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4">
    <w:name w:val="paragraph_style_24"/>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5">
    <w:name w:val="paragraph_style_25"/>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8">
    <w:name w:val="style_8"/>
    <w:basedOn w:val="DefaultParagraphFont"/>
    <w:uiPriority w:val="99"/>
    <w:rPr>
      <w:rFonts w:ascii="Times New Roman" w:hAnsi="Times New Roman" w:cs="Times New Roman"/>
    </w:rPr>
  </w:style>
  <w:style w:type="paragraph" w:customStyle="1" w:styleId="paragraphstyle26">
    <w:name w:val="paragraph_style_26"/>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7">
    <w:name w:val="paragraph_style_27"/>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8">
    <w:name w:val="paragraph_style_28"/>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29">
    <w:name w:val="paragraph_style_29"/>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30">
    <w:name w:val="paragraph_style_30"/>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31">
    <w:name w:val="paragraph_style_31"/>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32">
    <w:name w:val="paragraph_style_32"/>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33">
    <w:name w:val="paragraph_style_33"/>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34">
    <w:name w:val="paragraph_style_34"/>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paragraph" w:customStyle="1" w:styleId="paragraphstyle35">
    <w:name w:val="paragraph_style_35"/>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10">
    <w:name w:val="style_10"/>
    <w:basedOn w:val="DefaultParagraphFont"/>
    <w:uiPriority w:val="99"/>
    <w:rPr>
      <w:rFonts w:ascii="Times New Roman" w:hAnsi="Times New Roman" w:cs="Times New Roman"/>
    </w:rPr>
  </w:style>
  <w:style w:type="paragraph" w:customStyle="1" w:styleId="paragraphstyle4">
    <w:name w:val="paragraph_style_4"/>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style12">
    <w:name w:val="style_12"/>
    <w:basedOn w:val="DefaultParagraphFont"/>
    <w:uiPriority w:val="99"/>
    <w:rPr>
      <w:rFonts w:ascii="Times New Roman" w:hAnsi="Times New Roman" w:cs="Times New Roman"/>
    </w:rPr>
  </w:style>
  <w:style w:type="character" w:customStyle="1" w:styleId="style13">
    <w:name w:val="style_13"/>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538</Words>
  <Characters>3070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VIVRE, PENSER et faire la cuisine en latin d’aujourd’hui</dc:title>
  <dc:subject/>
  <dc:creator>marc-olivier girard</dc:creator>
  <cp:keywords/>
  <dc:description/>
  <cp:lastModifiedBy>jmhestin</cp:lastModifiedBy>
  <cp:revision>2</cp:revision>
  <dcterms:created xsi:type="dcterms:W3CDTF">2017-07-07T09:40:00Z</dcterms:created>
  <dcterms:modified xsi:type="dcterms:W3CDTF">2017-07-07T09:40:00Z</dcterms:modified>
</cp:coreProperties>
</file>